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4F87" w14:textId="422DD7BA" w:rsidR="0097244C" w:rsidRDefault="00DB5AD4">
      <w:pPr>
        <w:spacing w:after="0" w:line="259" w:lineRule="auto"/>
        <w:ind w:left="35" w:firstLine="0"/>
        <w:jc w:val="center"/>
      </w:pPr>
      <w:r>
        <w:rPr>
          <w:b/>
          <w:sz w:val="32"/>
        </w:rPr>
        <w:t xml:space="preserve">BLISWORTH PARISH COUNCIL </w:t>
      </w:r>
    </w:p>
    <w:p w14:paraId="441EB693" w14:textId="77777777" w:rsidR="0097244C" w:rsidRDefault="00DB5AD4">
      <w:pPr>
        <w:spacing w:after="0" w:line="259" w:lineRule="auto"/>
        <w:ind w:left="113" w:firstLine="0"/>
        <w:jc w:val="center"/>
      </w:pPr>
      <w:r>
        <w:t xml:space="preserve"> </w:t>
      </w:r>
    </w:p>
    <w:p w14:paraId="694EF8A5" w14:textId="77777777" w:rsidR="0097244C" w:rsidRDefault="00DB5AD4">
      <w:pPr>
        <w:pStyle w:val="Heading1"/>
      </w:pPr>
      <w:r>
        <w:t>Dealing with Media Requests for Information</w:t>
      </w:r>
      <w:r>
        <w:rPr>
          <w:u w:val="none"/>
        </w:rPr>
        <w:t xml:space="preserve"> </w:t>
      </w:r>
    </w:p>
    <w:p w14:paraId="15A5CA94" w14:textId="77777777" w:rsidR="0097244C" w:rsidRDefault="00DB5AD4">
      <w:pPr>
        <w:ind w:left="-5"/>
      </w:pPr>
      <w:r>
        <w:t xml:space="preserve">On occasions, particularly after the occurrence if a newsworthy local event or in response to a contentious planning application, the media will make contact with the Council with a view to soliciting normally a verbal, but sometimes a written comment. </w:t>
      </w:r>
    </w:p>
    <w:p w14:paraId="1459542E" w14:textId="77777777" w:rsidR="0097244C" w:rsidRDefault="00DB5AD4">
      <w:pPr>
        <w:ind w:left="-5"/>
      </w:pPr>
      <w:r>
        <w:t xml:space="preserve">All such requests should be referred in the first instance to either, the Chairman, Vice Chairman or Clerk, but if none of these is available then a Councillor may comment on behalf of the Council, if they so choose. The Council’s policy in such matters, regardless of by whom the comment is made is as follows: </w:t>
      </w:r>
    </w:p>
    <w:p w14:paraId="41FF15F8" w14:textId="77777777" w:rsidR="0097244C" w:rsidRDefault="00DB5AD4">
      <w:pPr>
        <w:numPr>
          <w:ilvl w:val="0"/>
          <w:numId w:val="1"/>
        </w:numPr>
        <w:spacing w:after="22"/>
        <w:ind w:hanging="360"/>
      </w:pPr>
      <w:r>
        <w:t xml:space="preserve">Where the issue has been discussed at a meeting of the Council or one of its Committees and there is a known, agreed policy or decision, then that policy or decision can be conveyed to the enquirer </w:t>
      </w:r>
    </w:p>
    <w:p w14:paraId="71FA99D7" w14:textId="584A12C6" w:rsidR="0097244C" w:rsidRDefault="00DB5AD4">
      <w:pPr>
        <w:numPr>
          <w:ilvl w:val="0"/>
          <w:numId w:val="1"/>
        </w:numPr>
        <w:ind w:hanging="360"/>
      </w:pPr>
      <w:r>
        <w:t xml:space="preserve">Where the matter has </w:t>
      </w:r>
      <w:r>
        <w:rPr>
          <w:u w:val="single" w:color="000000"/>
        </w:rPr>
        <w:t>not</w:t>
      </w:r>
      <w:r>
        <w:t xml:space="preserve"> been discussed at a meeting of the Council or one of its </w:t>
      </w:r>
      <w:r w:rsidR="001115F4">
        <w:t>committees</w:t>
      </w:r>
      <w:r>
        <w:t xml:space="preserve"> and consequently where there is no policy or decision, then the enquirer should be informed of that and no further comment should be made at the time. </w:t>
      </w:r>
    </w:p>
    <w:p w14:paraId="35ECC9A3" w14:textId="77777777" w:rsidR="0097244C" w:rsidRDefault="00DB5AD4">
      <w:pPr>
        <w:ind w:left="-5"/>
      </w:pPr>
      <w:r>
        <w:t xml:space="preserve">Councillors have a duty to comply with The Code of Conduct,* (2012) and must take care not to express an individual opinion or comment, whether it is supportive or runs contrary to Council policy. Furthermore, the principles of good corporate governance require that Councillors together with Officers and Council employees are bound by the decisions of the Council. </w:t>
      </w:r>
    </w:p>
    <w:p w14:paraId="580047DB" w14:textId="60C09B11" w:rsidR="0097244C" w:rsidRDefault="00DB5AD4">
      <w:pPr>
        <w:spacing w:after="170" w:line="259" w:lineRule="auto"/>
        <w:ind w:left="0" w:firstLine="0"/>
      </w:pPr>
      <w:r>
        <w:t xml:space="preserve">See :    </w:t>
      </w:r>
      <w:r>
        <w:rPr>
          <w:u w:val="single" w:color="000000"/>
        </w:rPr>
        <w:t>http//www.northantscalc.gov.uk</w:t>
      </w:r>
      <w:r>
        <w:t xml:space="preserve"> </w:t>
      </w:r>
    </w:p>
    <w:p w14:paraId="5809D742" w14:textId="77777777" w:rsidR="009F438B" w:rsidRDefault="009F438B">
      <w:pPr>
        <w:spacing w:after="170" w:line="259" w:lineRule="auto"/>
        <w:ind w:left="0" w:firstLine="0"/>
      </w:pPr>
    </w:p>
    <w:tbl>
      <w:tblPr>
        <w:tblStyle w:val="TableGrid"/>
        <w:tblW w:w="0" w:type="auto"/>
        <w:tblInd w:w="137" w:type="dxa"/>
        <w:tblLook w:val="04A0" w:firstRow="1" w:lastRow="0" w:firstColumn="1" w:lastColumn="0" w:noHBand="0" w:noVBand="1"/>
      </w:tblPr>
      <w:tblGrid>
        <w:gridCol w:w="1582"/>
        <w:gridCol w:w="1734"/>
        <w:gridCol w:w="3205"/>
        <w:gridCol w:w="1200"/>
        <w:gridCol w:w="1451"/>
      </w:tblGrid>
      <w:tr w:rsidR="004151A7" w:rsidRPr="004C0975" w14:paraId="1C11D2C2" w14:textId="77777777" w:rsidTr="004C0975">
        <w:tc>
          <w:tcPr>
            <w:tcW w:w="1582" w:type="dxa"/>
          </w:tcPr>
          <w:p w14:paraId="7A8C61D0" w14:textId="77777777" w:rsidR="004151A7" w:rsidRPr="004C0975" w:rsidRDefault="004151A7" w:rsidP="00610306">
            <w:pPr>
              <w:spacing w:after="0" w:line="259" w:lineRule="auto"/>
              <w:ind w:left="0" w:firstLine="0"/>
              <w:jc w:val="center"/>
              <w:rPr>
                <w:rFonts w:asciiTheme="minorHAnsi" w:hAnsiTheme="minorHAnsi" w:cstheme="minorHAnsi"/>
                <w:b/>
                <w:bCs/>
                <w:sz w:val="20"/>
                <w:szCs w:val="20"/>
              </w:rPr>
            </w:pPr>
            <w:bookmarkStart w:id="0" w:name="_Hlk99483335"/>
            <w:r w:rsidRPr="004C0975">
              <w:rPr>
                <w:rFonts w:asciiTheme="minorHAnsi" w:hAnsiTheme="minorHAnsi" w:cstheme="minorHAnsi"/>
                <w:b/>
                <w:bCs/>
                <w:sz w:val="20"/>
                <w:szCs w:val="20"/>
              </w:rPr>
              <w:t>Version</w:t>
            </w:r>
          </w:p>
        </w:tc>
        <w:tc>
          <w:tcPr>
            <w:tcW w:w="1734" w:type="dxa"/>
          </w:tcPr>
          <w:p w14:paraId="76916FA8" w14:textId="77777777" w:rsidR="004151A7" w:rsidRPr="004C0975" w:rsidRDefault="004151A7" w:rsidP="00610306">
            <w:pPr>
              <w:spacing w:after="0" w:line="259" w:lineRule="auto"/>
              <w:ind w:left="0" w:firstLine="0"/>
              <w:jc w:val="center"/>
              <w:rPr>
                <w:rFonts w:asciiTheme="minorHAnsi" w:hAnsiTheme="minorHAnsi" w:cstheme="minorHAnsi"/>
                <w:b/>
                <w:bCs/>
                <w:sz w:val="20"/>
                <w:szCs w:val="20"/>
              </w:rPr>
            </w:pPr>
            <w:r w:rsidRPr="004C0975">
              <w:rPr>
                <w:rFonts w:asciiTheme="minorHAnsi" w:hAnsiTheme="minorHAnsi" w:cstheme="minorHAnsi"/>
                <w:b/>
                <w:bCs/>
                <w:sz w:val="20"/>
                <w:szCs w:val="20"/>
              </w:rPr>
              <w:t>Details of any revision</w:t>
            </w:r>
          </w:p>
        </w:tc>
        <w:tc>
          <w:tcPr>
            <w:tcW w:w="3205" w:type="dxa"/>
          </w:tcPr>
          <w:p w14:paraId="44756D0D" w14:textId="77777777" w:rsidR="004151A7" w:rsidRPr="004C0975" w:rsidRDefault="004151A7" w:rsidP="00610306">
            <w:pPr>
              <w:spacing w:after="0" w:line="259" w:lineRule="auto"/>
              <w:ind w:left="0" w:firstLine="0"/>
              <w:jc w:val="center"/>
              <w:rPr>
                <w:rFonts w:asciiTheme="minorHAnsi" w:hAnsiTheme="minorHAnsi" w:cstheme="minorHAnsi"/>
                <w:b/>
                <w:bCs/>
                <w:sz w:val="20"/>
                <w:szCs w:val="20"/>
              </w:rPr>
            </w:pPr>
            <w:r w:rsidRPr="004C0975">
              <w:rPr>
                <w:rFonts w:asciiTheme="minorHAnsi" w:hAnsiTheme="minorHAnsi" w:cstheme="minorHAnsi"/>
                <w:b/>
                <w:bCs/>
                <w:sz w:val="20"/>
                <w:szCs w:val="20"/>
              </w:rPr>
              <w:t>Approved at</w:t>
            </w:r>
          </w:p>
        </w:tc>
        <w:tc>
          <w:tcPr>
            <w:tcW w:w="1200" w:type="dxa"/>
          </w:tcPr>
          <w:p w14:paraId="67E570A6" w14:textId="77777777" w:rsidR="004151A7" w:rsidRPr="004C0975" w:rsidRDefault="004151A7" w:rsidP="00610306">
            <w:pPr>
              <w:spacing w:after="0" w:line="259" w:lineRule="auto"/>
              <w:ind w:left="0" w:firstLine="0"/>
              <w:jc w:val="center"/>
              <w:rPr>
                <w:rFonts w:asciiTheme="minorHAnsi" w:hAnsiTheme="minorHAnsi" w:cstheme="minorHAnsi"/>
                <w:b/>
                <w:bCs/>
                <w:sz w:val="20"/>
                <w:szCs w:val="20"/>
              </w:rPr>
            </w:pPr>
            <w:r w:rsidRPr="004C0975">
              <w:rPr>
                <w:rFonts w:asciiTheme="minorHAnsi" w:hAnsiTheme="minorHAnsi" w:cstheme="minorHAnsi"/>
                <w:b/>
                <w:bCs/>
                <w:sz w:val="20"/>
                <w:szCs w:val="20"/>
              </w:rPr>
              <w:t>Date</w:t>
            </w:r>
          </w:p>
        </w:tc>
        <w:tc>
          <w:tcPr>
            <w:tcW w:w="1451" w:type="dxa"/>
          </w:tcPr>
          <w:p w14:paraId="681F83D8" w14:textId="77777777" w:rsidR="004151A7" w:rsidRPr="004C0975" w:rsidRDefault="004151A7" w:rsidP="00610306">
            <w:pPr>
              <w:spacing w:after="0" w:line="259" w:lineRule="auto"/>
              <w:ind w:left="0" w:firstLine="0"/>
              <w:jc w:val="center"/>
              <w:rPr>
                <w:rFonts w:asciiTheme="minorHAnsi" w:hAnsiTheme="minorHAnsi" w:cstheme="minorHAnsi"/>
                <w:b/>
                <w:bCs/>
                <w:sz w:val="20"/>
                <w:szCs w:val="20"/>
              </w:rPr>
            </w:pPr>
            <w:r w:rsidRPr="004C0975">
              <w:rPr>
                <w:rFonts w:asciiTheme="minorHAnsi" w:hAnsiTheme="minorHAnsi" w:cstheme="minorHAnsi"/>
                <w:b/>
                <w:bCs/>
                <w:sz w:val="20"/>
                <w:szCs w:val="20"/>
              </w:rPr>
              <w:t>Review Date</w:t>
            </w:r>
          </w:p>
        </w:tc>
      </w:tr>
      <w:tr w:rsidR="004151A7" w:rsidRPr="004C0975" w14:paraId="2B180E03" w14:textId="77777777" w:rsidTr="004C0975">
        <w:trPr>
          <w:trHeight w:val="151"/>
        </w:trPr>
        <w:tc>
          <w:tcPr>
            <w:tcW w:w="1582" w:type="dxa"/>
          </w:tcPr>
          <w:p w14:paraId="72CF156B" w14:textId="77777777" w:rsidR="004151A7" w:rsidRPr="004C0975" w:rsidRDefault="004151A7"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v1</w:t>
            </w:r>
          </w:p>
        </w:tc>
        <w:tc>
          <w:tcPr>
            <w:tcW w:w="1734" w:type="dxa"/>
          </w:tcPr>
          <w:p w14:paraId="0D75ABE0" w14:textId="77777777" w:rsidR="004151A7" w:rsidRPr="004C0975" w:rsidRDefault="004151A7"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 xml:space="preserve">Initial draft </w:t>
            </w:r>
          </w:p>
        </w:tc>
        <w:tc>
          <w:tcPr>
            <w:tcW w:w="3205" w:type="dxa"/>
          </w:tcPr>
          <w:p w14:paraId="764F698B" w14:textId="7477A99F" w:rsidR="004151A7" w:rsidRPr="004C0975" w:rsidRDefault="004151A7"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27/04/18</w:t>
            </w:r>
          </w:p>
        </w:tc>
        <w:tc>
          <w:tcPr>
            <w:tcW w:w="1200" w:type="dxa"/>
          </w:tcPr>
          <w:p w14:paraId="5F90EA09" w14:textId="592EC4B2" w:rsidR="004151A7" w:rsidRPr="004C0975" w:rsidRDefault="004151A7"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27/0</w:t>
            </w:r>
            <w:r w:rsidR="00DB5AD4" w:rsidRPr="004C0975">
              <w:rPr>
                <w:rFonts w:asciiTheme="minorHAnsi" w:hAnsiTheme="minorHAnsi" w:cstheme="minorHAnsi"/>
                <w:sz w:val="20"/>
                <w:szCs w:val="20"/>
              </w:rPr>
              <w:t>4</w:t>
            </w:r>
            <w:r w:rsidRPr="004C0975">
              <w:rPr>
                <w:rFonts w:asciiTheme="minorHAnsi" w:hAnsiTheme="minorHAnsi" w:cstheme="minorHAnsi"/>
                <w:sz w:val="20"/>
                <w:szCs w:val="20"/>
              </w:rPr>
              <w:t>/</w:t>
            </w:r>
            <w:r w:rsidR="00DB5AD4" w:rsidRPr="004C0975">
              <w:rPr>
                <w:rFonts w:asciiTheme="minorHAnsi" w:hAnsiTheme="minorHAnsi" w:cstheme="minorHAnsi"/>
                <w:sz w:val="20"/>
                <w:szCs w:val="20"/>
              </w:rPr>
              <w:t>18</w:t>
            </w:r>
          </w:p>
        </w:tc>
        <w:tc>
          <w:tcPr>
            <w:tcW w:w="1451" w:type="dxa"/>
          </w:tcPr>
          <w:p w14:paraId="556F54E1" w14:textId="77777777" w:rsidR="004151A7" w:rsidRPr="004C0975" w:rsidRDefault="004151A7" w:rsidP="00610306">
            <w:pPr>
              <w:spacing w:after="0" w:line="259" w:lineRule="auto"/>
              <w:ind w:left="0" w:firstLine="0"/>
              <w:rPr>
                <w:rFonts w:asciiTheme="minorHAnsi" w:hAnsiTheme="minorHAnsi" w:cstheme="minorHAnsi"/>
                <w:sz w:val="20"/>
                <w:szCs w:val="20"/>
              </w:rPr>
            </w:pPr>
          </w:p>
        </w:tc>
      </w:tr>
      <w:tr w:rsidR="007C58BD" w:rsidRPr="004C0975" w14:paraId="4532B84B" w14:textId="77777777" w:rsidTr="004C0975">
        <w:tc>
          <w:tcPr>
            <w:tcW w:w="1582" w:type="dxa"/>
          </w:tcPr>
          <w:p w14:paraId="27A0D6CC" w14:textId="0C94AD05" w:rsidR="007C58BD" w:rsidRPr="004C0975" w:rsidRDefault="007C58BD"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v2</w:t>
            </w:r>
          </w:p>
        </w:tc>
        <w:tc>
          <w:tcPr>
            <w:tcW w:w="1734" w:type="dxa"/>
            <w:vAlign w:val="bottom"/>
          </w:tcPr>
          <w:p w14:paraId="605D22AE" w14:textId="5EA87DA0" w:rsidR="007C58BD" w:rsidRPr="004C0975" w:rsidRDefault="007C58BD"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None</w:t>
            </w:r>
          </w:p>
        </w:tc>
        <w:tc>
          <w:tcPr>
            <w:tcW w:w="3205" w:type="dxa"/>
          </w:tcPr>
          <w:p w14:paraId="70084D7E" w14:textId="62B73446" w:rsidR="007C58BD" w:rsidRPr="004C0975" w:rsidRDefault="007C58BD"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11/05/20</w:t>
            </w:r>
          </w:p>
        </w:tc>
        <w:tc>
          <w:tcPr>
            <w:tcW w:w="1200" w:type="dxa"/>
          </w:tcPr>
          <w:p w14:paraId="0991C447" w14:textId="12164A84" w:rsidR="007C58BD" w:rsidRPr="004C0975" w:rsidRDefault="007C58BD"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11/05/20</w:t>
            </w:r>
          </w:p>
        </w:tc>
        <w:tc>
          <w:tcPr>
            <w:tcW w:w="1451" w:type="dxa"/>
          </w:tcPr>
          <w:p w14:paraId="382381AE" w14:textId="77777777" w:rsidR="007C58BD" w:rsidRPr="004C0975" w:rsidRDefault="007C58BD" w:rsidP="00610306">
            <w:pPr>
              <w:spacing w:after="0" w:line="259" w:lineRule="auto"/>
              <w:ind w:left="0" w:firstLine="0"/>
              <w:rPr>
                <w:rFonts w:asciiTheme="minorHAnsi" w:hAnsiTheme="minorHAnsi" w:cstheme="minorHAnsi"/>
                <w:sz w:val="20"/>
                <w:szCs w:val="20"/>
                <w:highlight w:val="magenta"/>
              </w:rPr>
            </w:pPr>
          </w:p>
        </w:tc>
      </w:tr>
      <w:tr w:rsidR="004151A7" w:rsidRPr="004C0975" w14:paraId="77AFFDFC" w14:textId="77777777" w:rsidTr="004C0975">
        <w:tc>
          <w:tcPr>
            <w:tcW w:w="1582" w:type="dxa"/>
          </w:tcPr>
          <w:p w14:paraId="54DE4D80" w14:textId="7A571469" w:rsidR="004151A7" w:rsidRPr="004C0975" w:rsidRDefault="007C58BD"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v3</w:t>
            </w:r>
          </w:p>
        </w:tc>
        <w:tc>
          <w:tcPr>
            <w:tcW w:w="1734" w:type="dxa"/>
            <w:vAlign w:val="bottom"/>
          </w:tcPr>
          <w:p w14:paraId="6F4FFB1E" w14:textId="4FDF3CD7" w:rsidR="004151A7" w:rsidRPr="004C0975" w:rsidRDefault="00DB5AD4"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None</w:t>
            </w:r>
          </w:p>
        </w:tc>
        <w:tc>
          <w:tcPr>
            <w:tcW w:w="3205" w:type="dxa"/>
          </w:tcPr>
          <w:p w14:paraId="6A61A302" w14:textId="7690340E" w:rsidR="004151A7" w:rsidRPr="004C0975" w:rsidRDefault="009745F3"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Readopted</w:t>
            </w:r>
            <w:r w:rsidR="004151A7" w:rsidRPr="004C0975">
              <w:rPr>
                <w:rFonts w:asciiTheme="minorHAnsi" w:hAnsiTheme="minorHAnsi" w:cstheme="minorHAnsi"/>
                <w:sz w:val="20"/>
                <w:szCs w:val="20"/>
              </w:rPr>
              <w:t xml:space="preserve"> at BPC Meeting 09/05/2022 Minute Point:</w:t>
            </w:r>
            <w:r w:rsidR="00F368A1" w:rsidRPr="004C0975">
              <w:rPr>
                <w:rFonts w:asciiTheme="minorHAnsi" w:hAnsiTheme="minorHAnsi" w:cstheme="minorHAnsi"/>
                <w:sz w:val="20"/>
                <w:szCs w:val="20"/>
              </w:rPr>
              <w:t>26</w:t>
            </w:r>
          </w:p>
        </w:tc>
        <w:tc>
          <w:tcPr>
            <w:tcW w:w="1200" w:type="dxa"/>
          </w:tcPr>
          <w:p w14:paraId="3EB78055" w14:textId="77777777" w:rsidR="004151A7" w:rsidRPr="004C0975" w:rsidRDefault="004151A7"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09/05/2022</w:t>
            </w:r>
          </w:p>
        </w:tc>
        <w:tc>
          <w:tcPr>
            <w:tcW w:w="1451" w:type="dxa"/>
          </w:tcPr>
          <w:p w14:paraId="20C31958" w14:textId="77777777" w:rsidR="004151A7" w:rsidRPr="004C0975" w:rsidRDefault="004151A7" w:rsidP="00610306">
            <w:pPr>
              <w:spacing w:after="0" w:line="259" w:lineRule="auto"/>
              <w:ind w:left="0" w:firstLine="0"/>
              <w:rPr>
                <w:rFonts w:asciiTheme="minorHAnsi" w:hAnsiTheme="minorHAnsi" w:cstheme="minorHAnsi"/>
                <w:sz w:val="20"/>
                <w:szCs w:val="20"/>
              </w:rPr>
            </w:pPr>
            <w:r w:rsidRPr="004C0975">
              <w:rPr>
                <w:rFonts w:asciiTheme="minorHAnsi" w:hAnsiTheme="minorHAnsi" w:cstheme="minorHAnsi"/>
                <w:sz w:val="20"/>
                <w:szCs w:val="20"/>
              </w:rPr>
              <w:t>May 2023</w:t>
            </w:r>
          </w:p>
        </w:tc>
      </w:tr>
      <w:tr w:rsidR="005C3CA7" w:rsidRPr="005C3CA7" w14:paraId="22D81AE6" w14:textId="77777777" w:rsidTr="00C733E0">
        <w:tc>
          <w:tcPr>
            <w:tcW w:w="1582" w:type="dxa"/>
          </w:tcPr>
          <w:p w14:paraId="71BE9E9D" w14:textId="5184EC7E" w:rsidR="005C3CA7" w:rsidRPr="005C3CA7" w:rsidRDefault="005C3CA7" w:rsidP="005C3CA7">
            <w:pPr>
              <w:spacing w:after="0" w:line="259" w:lineRule="auto"/>
              <w:ind w:left="0" w:firstLine="0"/>
              <w:rPr>
                <w:rFonts w:asciiTheme="minorHAnsi" w:hAnsiTheme="minorHAnsi" w:cstheme="minorHAnsi"/>
                <w:sz w:val="20"/>
                <w:szCs w:val="20"/>
              </w:rPr>
            </w:pPr>
            <w:r w:rsidRPr="005C3CA7">
              <w:rPr>
                <w:rFonts w:asciiTheme="minorHAnsi" w:hAnsiTheme="minorHAnsi" w:cstheme="minorHAnsi"/>
                <w:sz w:val="20"/>
                <w:szCs w:val="20"/>
              </w:rPr>
              <w:t>Readopted</w:t>
            </w:r>
          </w:p>
        </w:tc>
        <w:tc>
          <w:tcPr>
            <w:tcW w:w="1734" w:type="dxa"/>
            <w:vAlign w:val="bottom"/>
          </w:tcPr>
          <w:p w14:paraId="38D7EDEA" w14:textId="73716D32" w:rsidR="005C3CA7" w:rsidRPr="005C3CA7" w:rsidRDefault="005C3CA7" w:rsidP="005C3CA7">
            <w:pPr>
              <w:spacing w:after="0" w:line="259" w:lineRule="auto"/>
              <w:ind w:left="0" w:firstLine="0"/>
              <w:rPr>
                <w:rFonts w:asciiTheme="minorHAnsi" w:hAnsiTheme="minorHAnsi" w:cstheme="minorHAnsi"/>
                <w:sz w:val="20"/>
                <w:szCs w:val="20"/>
              </w:rPr>
            </w:pPr>
            <w:r w:rsidRPr="005C3CA7">
              <w:rPr>
                <w:rFonts w:asciiTheme="minorHAnsi" w:hAnsiTheme="minorHAnsi" w:cstheme="minorHAnsi"/>
                <w:sz w:val="20"/>
                <w:szCs w:val="20"/>
              </w:rPr>
              <w:t>None</w:t>
            </w:r>
          </w:p>
        </w:tc>
        <w:tc>
          <w:tcPr>
            <w:tcW w:w="3205" w:type="dxa"/>
            <w:vAlign w:val="bottom"/>
          </w:tcPr>
          <w:p w14:paraId="617705AE" w14:textId="77777777" w:rsidR="005C3CA7" w:rsidRPr="005C3CA7" w:rsidRDefault="005C3CA7" w:rsidP="005C3CA7">
            <w:pPr>
              <w:spacing w:after="0"/>
              <w:rPr>
                <w:rFonts w:asciiTheme="minorHAnsi" w:eastAsiaTheme="minorHAnsi" w:hAnsiTheme="minorHAnsi" w:cstheme="minorHAnsi"/>
                <w:color w:val="auto"/>
                <w:sz w:val="20"/>
                <w:szCs w:val="20"/>
              </w:rPr>
            </w:pPr>
            <w:r w:rsidRPr="005C3CA7">
              <w:rPr>
                <w:rFonts w:asciiTheme="minorHAnsi" w:hAnsiTheme="minorHAnsi" w:cstheme="minorHAnsi"/>
                <w:sz w:val="20"/>
                <w:szCs w:val="20"/>
              </w:rPr>
              <w:t xml:space="preserve">Readopted at BPC Meeting </w:t>
            </w:r>
          </w:p>
          <w:p w14:paraId="4ECEEDAB" w14:textId="2E21E16B" w:rsidR="005C3CA7" w:rsidRPr="005C3CA7" w:rsidRDefault="005C3CA7" w:rsidP="005C3CA7">
            <w:pPr>
              <w:spacing w:after="0" w:line="259" w:lineRule="auto"/>
              <w:ind w:left="0" w:firstLine="0"/>
              <w:rPr>
                <w:rFonts w:asciiTheme="minorHAnsi" w:hAnsiTheme="minorHAnsi" w:cstheme="minorHAnsi"/>
                <w:sz w:val="20"/>
                <w:szCs w:val="20"/>
              </w:rPr>
            </w:pPr>
            <w:r w:rsidRPr="005C3CA7">
              <w:rPr>
                <w:rFonts w:asciiTheme="minorHAnsi" w:hAnsiTheme="minorHAnsi" w:cstheme="minorHAnsi"/>
                <w:sz w:val="20"/>
                <w:szCs w:val="20"/>
              </w:rPr>
              <w:t>02/05/2023 Minute Point: 31</w:t>
            </w:r>
          </w:p>
        </w:tc>
        <w:tc>
          <w:tcPr>
            <w:tcW w:w="1200" w:type="dxa"/>
          </w:tcPr>
          <w:p w14:paraId="64D18D5A" w14:textId="77777777" w:rsidR="005C3CA7" w:rsidRPr="005C3CA7" w:rsidRDefault="005C3CA7" w:rsidP="005C3CA7">
            <w:pPr>
              <w:spacing w:after="0"/>
              <w:rPr>
                <w:rFonts w:asciiTheme="minorHAnsi" w:eastAsiaTheme="minorHAnsi" w:hAnsiTheme="minorHAnsi" w:cstheme="minorHAnsi"/>
                <w:color w:val="auto"/>
                <w:sz w:val="20"/>
                <w:szCs w:val="20"/>
              </w:rPr>
            </w:pPr>
            <w:r w:rsidRPr="005C3CA7">
              <w:rPr>
                <w:rFonts w:asciiTheme="minorHAnsi" w:hAnsiTheme="minorHAnsi" w:cstheme="minorHAnsi"/>
                <w:sz w:val="20"/>
                <w:szCs w:val="20"/>
              </w:rPr>
              <w:t>02/05/2023</w:t>
            </w:r>
          </w:p>
          <w:p w14:paraId="738093C8" w14:textId="77777777" w:rsidR="005C3CA7" w:rsidRPr="005C3CA7" w:rsidRDefault="005C3CA7" w:rsidP="005C3CA7">
            <w:pPr>
              <w:spacing w:after="0" w:line="259" w:lineRule="auto"/>
              <w:ind w:left="0" w:firstLine="0"/>
              <w:rPr>
                <w:rFonts w:asciiTheme="minorHAnsi" w:hAnsiTheme="minorHAnsi" w:cstheme="minorHAnsi"/>
                <w:sz w:val="20"/>
                <w:szCs w:val="20"/>
              </w:rPr>
            </w:pPr>
          </w:p>
        </w:tc>
        <w:tc>
          <w:tcPr>
            <w:tcW w:w="1451" w:type="dxa"/>
          </w:tcPr>
          <w:p w14:paraId="26B2579E" w14:textId="56289A79" w:rsidR="005C3CA7" w:rsidRPr="005C3CA7" w:rsidRDefault="005C3CA7" w:rsidP="005C3CA7">
            <w:pPr>
              <w:spacing w:after="0" w:line="259" w:lineRule="auto"/>
              <w:ind w:left="0" w:firstLine="0"/>
              <w:rPr>
                <w:rFonts w:asciiTheme="minorHAnsi" w:hAnsiTheme="minorHAnsi" w:cstheme="minorHAnsi"/>
                <w:sz w:val="20"/>
                <w:szCs w:val="20"/>
              </w:rPr>
            </w:pPr>
            <w:r w:rsidRPr="005C3CA7">
              <w:rPr>
                <w:rFonts w:asciiTheme="minorHAnsi" w:hAnsiTheme="minorHAnsi" w:cstheme="minorHAnsi"/>
                <w:sz w:val="20"/>
                <w:szCs w:val="20"/>
              </w:rPr>
              <w:t>May 2024</w:t>
            </w:r>
          </w:p>
        </w:tc>
      </w:tr>
      <w:tr w:rsidR="00E0250C" w:rsidRPr="005C3CA7" w14:paraId="4F6A645B" w14:textId="77777777" w:rsidTr="003304D4">
        <w:tc>
          <w:tcPr>
            <w:tcW w:w="1582" w:type="dxa"/>
          </w:tcPr>
          <w:p w14:paraId="1384D287" w14:textId="247FFCFC" w:rsidR="00E0250C" w:rsidRPr="005C3CA7" w:rsidRDefault="00E0250C" w:rsidP="00E0250C">
            <w:pPr>
              <w:spacing w:after="0" w:line="259" w:lineRule="auto"/>
              <w:ind w:left="0" w:firstLine="0"/>
              <w:rPr>
                <w:rFonts w:asciiTheme="minorHAnsi" w:hAnsiTheme="minorHAnsi" w:cstheme="minorHAnsi"/>
                <w:sz w:val="20"/>
                <w:szCs w:val="20"/>
              </w:rPr>
            </w:pPr>
            <w:r w:rsidRPr="00E0250C">
              <w:rPr>
                <w:rFonts w:asciiTheme="minorHAnsi" w:hAnsiTheme="minorHAnsi" w:cstheme="minorHAnsi"/>
                <w:sz w:val="20"/>
                <w:szCs w:val="20"/>
              </w:rPr>
              <w:t>Readopted</w:t>
            </w:r>
          </w:p>
        </w:tc>
        <w:tc>
          <w:tcPr>
            <w:tcW w:w="1734" w:type="dxa"/>
          </w:tcPr>
          <w:p w14:paraId="698D3C90" w14:textId="025AA9AB" w:rsidR="00E0250C" w:rsidRPr="005C3CA7" w:rsidRDefault="00E0250C" w:rsidP="00E0250C">
            <w:pPr>
              <w:spacing w:after="0" w:line="259" w:lineRule="auto"/>
              <w:ind w:left="0" w:firstLine="0"/>
              <w:rPr>
                <w:rFonts w:asciiTheme="minorHAnsi" w:hAnsiTheme="minorHAnsi" w:cstheme="minorHAnsi"/>
                <w:sz w:val="20"/>
                <w:szCs w:val="20"/>
              </w:rPr>
            </w:pPr>
            <w:r w:rsidRPr="00E0250C">
              <w:rPr>
                <w:rFonts w:asciiTheme="minorHAnsi" w:hAnsiTheme="minorHAnsi" w:cstheme="minorHAnsi"/>
                <w:sz w:val="20"/>
                <w:szCs w:val="20"/>
              </w:rPr>
              <w:t>None</w:t>
            </w:r>
          </w:p>
        </w:tc>
        <w:tc>
          <w:tcPr>
            <w:tcW w:w="3205" w:type="dxa"/>
          </w:tcPr>
          <w:p w14:paraId="6B2BC808" w14:textId="77777777" w:rsidR="00E0250C" w:rsidRPr="00E0250C" w:rsidRDefault="00E0250C" w:rsidP="00E0250C">
            <w:pPr>
              <w:spacing w:after="0" w:line="240" w:lineRule="auto"/>
              <w:rPr>
                <w:rFonts w:asciiTheme="minorHAnsi" w:hAnsiTheme="minorHAnsi" w:cstheme="minorHAnsi"/>
                <w:sz w:val="20"/>
                <w:szCs w:val="20"/>
              </w:rPr>
            </w:pPr>
            <w:r w:rsidRPr="00E0250C">
              <w:rPr>
                <w:rFonts w:asciiTheme="minorHAnsi" w:hAnsiTheme="minorHAnsi" w:cstheme="minorHAnsi"/>
                <w:sz w:val="20"/>
                <w:szCs w:val="20"/>
              </w:rPr>
              <w:t xml:space="preserve">Readopted at BPC Meeting </w:t>
            </w:r>
          </w:p>
          <w:p w14:paraId="6A595101" w14:textId="09A5BC9E" w:rsidR="00E0250C" w:rsidRPr="005C3CA7" w:rsidRDefault="00E0250C" w:rsidP="00E0250C">
            <w:pPr>
              <w:spacing w:after="0"/>
              <w:rPr>
                <w:rFonts w:asciiTheme="minorHAnsi" w:hAnsiTheme="minorHAnsi" w:cstheme="minorHAnsi"/>
                <w:sz w:val="20"/>
                <w:szCs w:val="20"/>
              </w:rPr>
            </w:pPr>
            <w:r w:rsidRPr="00E0250C">
              <w:rPr>
                <w:rFonts w:asciiTheme="minorHAnsi" w:hAnsiTheme="minorHAnsi" w:cstheme="minorHAnsi"/>
                <w:sz w:val="20"/>
                <w:szCs w:val="20"/>
              </w:rPr>
              <w:t>13/05/2024 Minute Point: BPC/58/24-25</w:t>
            </w:r>
          </w:p>
        </w:tc>
        <w:tc>
          <w:tcPr>
            <w:tcW w:w="1200" w:type="dxa"/>
          </w:tcPr>
          <w:p w14:paraId="3641BE8F" w14:textId="77777777" w:rsidR="00E0250C" w:rsidRPr="00E0250C" w:rsidRDefault="00E0250C" w:rsidP="00E0250C">
            <w:pPr>
              <w:spacing w:after="0" w:line="240" w:lineRule="auto"/>
              <w:rPr>
                <w:rFonts w:asciiTheme="minorHAnsi" w:hAnsiTheme="minorHAnsi" w:cstheme="minorHAnsi"/>
                <w:sz w:val="20"/>
                <w:szCs w:val="20"/>
              </w:rPr>
            </w:pPr>
            <w:r w:rsidRPr="00E0250C">
              <w:rPr>
                <w:rFonts w:asciiTheme="minorHAnsi" w:hAnsiTheme="minorHAnsi" w:cstheme="minorHAnsi"/>
                <w:sz w:val="20"/>
                <w:szCs w:val="20"/>
              </w:rPr>
              <w:t>13/05/2024</w:t>
            </w:r>
          </w:p>
          <w:p w14:paraId="7F857464" w14:textId="77777777" w:rsidR="00E0250C" w:rsidRPr="005C3CA7" w:rsidRDefault="00E0250C" w:rsidP="00E0250C">
            <w:pPr>
              <w:spacing w:after="0"/>
              <w:rPr>
                <w:rFonts w:asciiTheme="minorHAnsi" w:hAnsiTheme="minorHAnsi" w:cstheme="minorHAnsi"/>
                <w:sz w:val="20"/>
                <w:szCs w:val="20"/>
              </w:rPr>
            </w:pPr>
          </w:p>
        </w:tc>
        <w:tc>
          <w:tcPr>
            <w:tcW w:w="1451" w:type="dxa"/>
          </w:tcPr>
          <w:p w14:paraId="3DCF2926" w14:textId="13384087" w:rsidR="00E0250C" w:rsidRPr="005C3CA7" w:rsidRDefault="00E0250C" w:rsidP="00E0250C">
            <w:pPr>
              <w:spacing w:after="0" w:line="259" w:lineRule="auto"/>
              <w:ind w:left="0" w:firstLine="0"/>
              <w:rPr>
                <w:rFonts w:asciiTheme="minorHAnsi" w:hAnsiTheme="minorHAnsi" w:cstheme="minorHAnsi"/>
                <w:sz w:val="20"/>
                <w:szCs w:val="20"/>
              </w:rPr>
            </w:pPr>
            <w:r w:rsidRPr="00E0250C">
              <w:rPr>
                <w:rFonts w:asciiTheme="minorHAnsi" w:hAnsiTheme="minorHAnsi" w:cstheme="minorHAnsi"/>
                <w:sz w:val="20"/>
                <w:szCs w:val="20"/>
              </w:rPr>
              <w:t>May 2025</w:t>
            </w:r>
          </w:p>
        </w:tc>
      </w:tr>
      <w:tr w:rsidR="00B15FC0" w:rsidRPr="005C3CA7" w14:paraId="3EFB657F" w14:textId="77777777" w:rsidTr="003304D4">
        <w:tc>
          <w:tcPr>
            <w:tcW w:w="1582" w:type="dxa"/>
          </w:tcPr>
          <w:p w14:paraId="1F5D98CC" w14:textId="145C6083" w:rsidR="00B15FC0" w:rsidRPr="00E0250C" w:rsidRDefault="00B15FC0" w:rsidP="00B15FC0">
            <w:pPr>
              <w:spacing w:after="0" w:line="259" w:lineRule="auto"/>
              <w:ind w:left="0" w:firstLine="0"/>
              <w:rPr>
                <w:rFonts w:asciiTheme="minorHAnsi" w:hAnsiTheme="minorHAnsi" w:cstheme="minorHAnsi"/>
                <w:sz w:val="20"/>
                <w:szCs w:val="20"/>
              </w:rPr>
            </w:pPr>
            <w:r w:rsidRPr="00E0250C">
              <w:rPr>
                <w:rFonts w:asciiTheme="minorHAnsi" w:hAnsiTheme="minorHAnsi" w:cstheme="minorHAnsi"/>
                <w:sz w:val="20"/>
                <w:szCs w:val="20"/>
              </w:rPr>
              <w:t>Readopted</w:t>
            </w:r>
          </w:p>
        </w:tc>
        <w:tc>
          <w:tcPr>
            <w:tcW w:w="1734" w:type="dxa"/>
          </w:tcPr>
          <w:p w14:paraId="64BB8766" w14:textId="36EF4374" w:rsidR="00B15FC0" w:rsidRPr="00E0250C" w:rsidRDefault="00B15FC0" w:rsidP="00B15FC0">
            <w:pPr>
              <w:spacing w:after="0" w:line="259" w:lineRule="auto"/>
              <w:ind w:left="0" w:firstLine="0"/>
              <w:rPr>
                <w:rFonts w:asciiTheme="minorHAnsi" w:hAnsiTheme="minorHAnsi" w:cstheme="minorHAnsi"/>
                <w:sz w:val="20"/>
                <w:szCs w:val="20"/>
              </w:rPr>
            </w:pPr>
            <w:r w:rsidRPr="00E0250C">
              <w:rPr>
                <w:rFonts w:asciiTheme="minorHAnsi" w:hAnsiTheme="minorHAnsi" w:cstheme="minorHAnsi"/>
                <w:sz w:val="20"/>
                <w:szCs w:val="20"/>
              </w:rPr>
              <w:t>None</w:t>
            </w:r>
          </w:p>
        </w:tc>
        <w:tc>
          <w:tcPr>
            <w:tcW w:w="3205" w:type="dxa"/>
          </w:tcPr>
          <w:p w14:paraId="13FB8605" w14:textId="77777777" w:rsidR="00B15FC0" w:rsidRPr="00E0250C" w:rsidRDefault="00B15FC0" w:rsidP="00B15FC0">
            <w:pPr>
              <w:spacing w:after="0" w:line="240" w:lineRule="auto"/>
              <w:rPr>
                <w:rFonts w:asciiTheme="minorHAnsi" w:hAnsiTheme="minorHAnsi" w:cstheme="minorHAnsi"/>
                <w:sz w:val="20"/>
                <w:szCs w:val="20"/>
              </w:rPr>
            </w:pPr>
            <w:r w:rsidRPr="00E0250C">
              <w:rPr>
                <w:rFonts w:asciiTheme="minorHAnsi" w:hAnsiTheme="minorHAnsi" w:cstheme="minorHAnsi"/>
                <w:sz w:val="20"/>
                <w:szCs w:val="20"/>
              </w:rPr>
              <w:t xml:space="preserve">Readopted at BPC Meeting </w:t>
            </w:r>
          </w:p>
          <w:p w14:paraId="0946443A" w14:textId="5D8A2FEA" w:rsidR="00B15FC0" w:rsidRPr="00E0250C" w:rsidRDefault="00B15FC0" w:rsidP="00B15FC0">
            <w:pPr>
              <w:spacing w:after="0" w:line="240" w:lineRule="auto"/>
              <w:rPr>
                <w:rFonts w:asciiTheme="minorHAnsi" w:hAnsiTheme="minorHAnsi" w:cstheme="minorHAnsi"/>
                <w:sz w:val="20"/>
                <w:szCs w:val="20"/>
              </w:rPr>
            </w:pPr>
            <w:r w:rsidRPr="00E0250C">
              <w:rPr>
                <w:rFonts w:asciiTheme="minorHAnsi" w:hAnsiTheme="minorHAnsi" w:cstheme="minorHAnsi"/>
                <w:sz w:val="20"/>
                <w:szCs w:val="20"/>
              </w:rPr>
              <w:t>1</w:t>
            </w:r>
            <w:r>
              <w:rPr>
                <w:rFonts w:asciiTheme="minorHAnsi" w:hAnsiTheme="minorHAnsi" w:cstheme="minorHAnsi"/>
                <w:sz w:val="20"/>
                <w:szCs w:val="20"/>
              </w:rPr>
              <w:t>2</w:t>
            </w:r>
            <w:r w:rsidRPr="00E0250C">
              <w:rPr>
                <w:rFonts w:asciiTheme="minorHAnsi" w:hAnsiTheme="minorHAnsi" w:cstheme="minorHAnsi"/>
                <w:sz w:val="20"/>
                <w:szCs w:val="20"/>
              </w:rPr>
              <w:t>/05/202</w:t>
            </w:r>
            <w:r>
              <w:rPr>
                <w:rFonts w:asciiTheme="minorHAnsi" w:hAnsiTheme="minorHAnsi" w:cstheme="minorHAnsi"/>
                <w:sz w:val="20"/>
                <w:szCs w:val="20"/>
              </w:rPr>
              <w:t>5</w:t>
            </w:r>
            <w:r w:rsidRPr="00E0250C">
              <w:rPr>
                <w:rFonts w:asciiTheme="minorHAnsi" w:hAnsiTheme="minorHAnsi" w:cstheme="minorHAnsi"/>
                <w:sz w:val="20"/>
                <w:szCs w:val="20"/>
              </w:rPr>
              <w:t xml:space="preserve"> Minute Point: BPC/</w:t>
            </w:r>
            <w:r>
              <w:rPr>
                <w:rFonts w:asciiTheme="minorHAnsi" w:hAnsiTheme="minorHAnsi" w:cstheme="minorHAnsi"/>
                <w:sz w:val="20"/>
                <w:szCs w:val="20"/>
              </w:rPr>
              <w:t>31</w:t>
            </w:r>
            <w:r w:rsidRPr="00E0250C">
              <w:rPr>
                <w:rFonts w:asciiTheme="minorHAnsi" w:hAnsiTheme="minorHAnsi" w:cstheme="minorHAnsi"/>
                <w:sz w:val="20"/>
                <w:szCs w:val="20"/>
              </w:rPr>
              <w:t>/2</w:t>
            </w:r>
            <w:r>
              <w:rPr>
                <w:rFonts w:asciiTheme="minorHAnsi" w:hAnsiTheme="minorHAnsi" w:cstheme="minorHAnsi"/>
                <w:sz w:val="20"/>
                <w:szCs w:val="20"/>
              </w:rPr>
              <w:t>025</w:t>
            </w:r>
          </w:p>
        </w:tc>
        <w:tc>
          <w:tcPr>
            <w:tcW w:w="1200" w:type="dxa"/>
          </w:tcPr>
          <w:p w14:paraId="4C8DB3DD" w14:textId="6DBBC1BD" w:rsidR="00B15FC0" w:rsidRPr="00E0250C" w:rsidRDefault="00B15FC0" w:rsidP="00B15FC0">
            <w:pPr>
              <w:spacing w:after="0" w:line="240" w:lineRule="auto"/>
              <w:rPr>
                <w:rFonts w:asciiTheme="minorHAnsi" w:hAnsiTheme="minorHAnsi" w:cstheme="minorHAnsi"/>
                <w:sz w:val="20"/>
                <w:szCs w:val="20"/>
              </w:rPr>
            </w:pPr>
            <w:r w:rsidRPr="00E0250C">
              <w:rPr>
                <w:rFonts w:asciiTheme="minorHAnsi" w:hAnsiTheme="minorHAnsi" w:cstheme="minorHAnsi"/>
                <w:sz w:val="20"/>
                <w:szCs w:val="20"/>
              </w:rPr>
              <w:t>1</w:t>
            </w:r>
            <w:r>
              <w:rPr>
                <w:rFonts w:asciiTheme="minorHAnsi" w:hAnsiTheme="minorHAnsi" w:cstheme="minorHAnsi"/>
                <w:sz w:val="20"/>
                <w:szCs w:val="20"/>
              </w:rPr>
              <w:t>2</w:t>
            </w:r>
            <w:r w:rsidRPr="00E0250C">
              <w:rPr>
                <w:rFonts w:asciiTheme="minorHAnsi" w:hAnsiTheme="minorHAnsi" w:cstheme="minorHAnsi"/>
                <w:sz w:val="20"/>
                <w:szCs w:val="20"/>
              </w:rPr>
              <w:t>/05/202</w:t>
            </w:r>
            <w:r>
              <w:rPr>
                <w:rFonts w:asciiTheme="minorHAnsi" w:hAnsiTheme="minorHAnsi" w:cstheme="minorHAnsi"/>
                <w:sz w:val="20"/>
                <w:szCs w:val="20"/>
              </w:rPr>
              <w:t>5</w:t>
            </w:r>
          </w:p>
          <w:p w14:paraId="67B41552" w14:textId="77777777" w:rsidR="00B15FC0" w:rsidRPr="00E0250C" w:rsidRDefault="00B15FC0" w:rsidP="00B15FC0">
            <w:pPr>
              <w:spacing w:after="0" w:line="240" w:lineRule="auto"/>
              <w:rPr>
                <w:rFonts w:asciiTheme="minorHAnsi" w:hAnsiTheme="minorHAnsi" w:cstheme="minorHAnsi"/>
                <w:sz w:val="20"/>
                <w:szCs w:val="20"/>
              </w:rPr>
            </w:pPr>
          </w:p>
        </w:tc>
        <w:tc>
          <w:tcPr>
            <w:tcW w:w="1451" w:type="dxa"/>
          </w:tcPr>
          <w:p w14:paraId="02A2EA19" w14:textId="5F640D1E" w:rsidR="00B15FC0" w:rsidRPr="00E0250C" w:rsidRDefault="00B15FC0" w:rsidP="00B15FC0">
            <w:pPr>
              <w:spacing w:after="0" w:line="259" w:lineRule="auto"/>
              <w:ind w:left="0" w:firstLine="0"/>
              <w:rPr>
                <w:rFonts w:asciiTheme="minorHAnsi" w:hAnsiTheme="minorHAnsi" w:cstheme="minorHAnsi"/>
                <w:sz w:val="20"/>
                <w:szCs w:val="20"/>
              </w:rPr>
            </w:pPr>
            <w:r w:rsidRPr="00E0250C">
              <w:rPr>
                <w:rFonts w:asciiTheme="minorHAnsi" w:hAnsiTheme="minorHAnsi" w:cstheme="minorHAnsi"/>
                <w:sz w:val="20"/>
                <w:szCs w:val="20"/>
              </w:rPr>
              <w:t>May 202</w:t>
            </w:r>
            <w:r>
              <w:rPr>
                <w:rFonts w:asciiTheme="minorHAnsi" w:hAnsiTheme="minorHAnsi" w:cstheme="minorHAnsi"/>
                <w:sz w:val="20"/>
                <w:szCs w:val="20"/>
              </w:rPr>
              <w:t>6</w:t>
            </w:r>
          </w:p>
        </w:tc>
      </w:tr>
      <w:bookmarkEnd w:id="0"/>
    </w:tbl>
    <w:p w14:paraId="1DD18E01" w14:textId="7BB2B0AE" w:rsidR="0097244C" w:rsidRDefault="0097244C">
      <w:pPr>
        <w:spacing w:after="0" w:line="259" w:lineRule="auto"/>
        <w:ind w:left="0" w:firstLine="0"/>
      </w:pPr>
    </w:p>
    <w:sectPr w:rsidR="0097244C" w:rsidSect="004151A7">
      <w:pgSz w:w="11906" w:h="16838"/>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D0ECE"/>
    <w:multiLevelType w:val="hybridMultilevel"/>
    <w:tmpl w:val="2B70F780"/>
    <w:lvl w:ilvl="0" w:tplc="972C0E4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6EF91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03AF13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078C51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94507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EB6D67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DA859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11EE3A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BC0AA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47326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4C"/>
    <w:rsid w:val="001115F4"/>
    <w:rsid w:val="004151A7"/>
    <w:rsid w:val="00442F20"/>
    <w:rsid w:val="004C0975"/>
    <w:rsid w:val="005C3CA7"/>
    <w:rsid w:val="007C58BD"/>
    <w:rsid w:val="00841AF7"/>
    <w:rsid w:val="0097244C"/>
    <w:rsid w:val="009745F3"/>
    <w:rsid w:val="009F438B"/>
    <w:rsid w:val="00B15FC0"/>
    <w:rsid w:val="00DB5AD4"/>
    <w:rsid w:val="00DE78CF"/>
    <w:rsid w:val="00E0250C"/>
    <w:rsid w:val="00F36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1C84"/>
  <w15:docId w15:val="{DE8CD7DE-E619-4F75-B935-1752FBDA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275" w:lineRule="auto"/>
      <w:ind w:left="10" w:hanging="10"/>
    </w:pPr>
    <w:rPr>
      <w:rFonts w:ascii="Arial" w:eastAsia="Arial" w:hAnsi="Arial" w:cs="Arial"/>
      <w:color w:val="000000"/>
      <w:sz w:val="28"/>
    </w:rPr>
  </w:style>
  <w:style w:type="paragraph" w:styleId="Heading1">
    <w:name w:val="heading 1"/>
    <w:next w:val="Normal"/>
    <w:link w:val="Heading1Char"/>
    <w:uiPriority w:val="9"/>
    <w:qFormat/>
    <w:pPr>
      <w:keepNext/>
      <w:keepLines/>
      <w:spacing w:after="222"/>
      <w:ind w:left="37"/>
      <w:jc w:val="center"/>
      <w:outlineLvl w:val="0"/>
    </w:pPr>
    <w:rPr>
      <w:rFonts w:ascii="Arial" w:eastAsia="Arial" w:hAnsi="Arial" w:cs="Arial"/>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u w:val="single" w:color="000000"/>
    </w:rPr>
  </w:style>
  <w:style w:type="table" w:styleId="TableGrid">
    <w:name w:val="Table Grid"/>
    <w:basedOn w:val="TableNormal"/>
    <w:uiPriority w:val="39"/>
    <w:rsid w:val="0041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dc:creator>
  <cp:keywords/>
  <cp:lastModifiedBy>Simon Dallyn</cp:lastModifiedBy>
  <cp:revision>12</cp:revision>
  <dcterms:created xsi:type="dcterms:W3CDTF">2022-04-15T14:27:00Z</dcterms:created>
  <dcterms:modified xsi:type="dcterms:W3CDTF">2025-10-17T09:00:00Z</dcterms:modified>
</cp:coreProperties>
</file>